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02112" w14:textId="77777777" w:rsidR="000174D5" w:rsidRPr="000174D5" w:rsidRDefault="000174D5" w:rsidP="000174D5">
      <w:pPr>
        <w:ind w:firstLine="709"/>
        <w:jc w:val="center"/>
        <w:rPr>
          <w:rFonts w:eastAsia="Calibri"/>
          <w:sz w:val="28"/>
          <w:szCs w:val="28"/>
        </w:rPr>
      </w:pPr>
      <w:r w:rsidRPr="000174D5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tbl>
      <w:tblPr>
        <w:tblpPr w:leftFromText="180" w:rightFromText="180" w:bottomFromText="160" w:vertAnchor="text" w:horzAnchor="margin" w:tblpXSpec="center" w:tblpY="376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3760"/>
        <w:gridCol w:w="3511"/>
      </w:tblGrid>
      <w:tr w:rsidR="000174D5" w:rsidRPr="000174D5" w14:paraId="363BD4F5" w14:textId="77777777" w:rsidTr="000174D5">
        <w:trPr>
          <w:trHeight w:val="653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A5D9" w14:textId="77777777" w:rsidR="000174D5" w:rsidRPr="000174D5" w:rsidRDefault="000174D5" w:rsidP="000174D5">
            <w:pPr>
              <w:rPr>
                <w:sz w:val="28"/>
                <w:szCs w:val="28"/>
              </w:rPr>
            </w:pPr>
            <w:r w:rsidRPr="000174D5">
              <w:rPr>
                <w:rFonts w:eastAsia="Calibri"/>
                <w:sz w:val="28"/>
                <w:szCs w:val="28"/>
              </w:rPr>
              <w:t>«Утверждаю»</w:t>
            </w:r>
          </w:p>
          <w:p w14:paraId="0C046EC5" w14:textId="77777777" w:rsidR="000174D5" w:rsidRPr="000174D5" w:rsidRDefault="000174D5" w:rsidP="000174D5">
            <w:pPr>
              <w:rPr>
                <w:rFonts w:eastAsia="Calibri"/>
                <w:sz w:val="28"/>
                <w:szCs w:val="28"/>
              </w:rPr>
            </w:pPr>
            <w:r w:rsidRPr="000174D5">
              <w:rPr>
                <w:rFonts w:eastAsia="Calibri"/>
                <w:sz w:val="28"/>
                <w:szCs w:val="28"/>
              </w:rPr>
              <w:t>И. о директора МБОУ гимназии №12 им. Белоконя В. Э.</w:t>
            </w:r>
          </w:p>
          <w:p w14:paraId="211A357D" w14:textId="77777777" w:rsidR="000174D5" w:rsidRPr="000174D5" w:rsidRDefault="000174D5" w:rsidP="000174D5">
            <w:pPr>
              <w:rPr>
                <w:rFonts w:eastAsia="Calibri"/>
                <w:sz w:val="28"/>
                <w:szCs w:val="28"/>
              </w:rPr>
            </w:pPr>
            <w:r w:rsidRPr="000174D5">
              <w:rPr>
                <w:rFonts w:eastAsia="Calibri"/>
                <w:sz w:val="28"/>
                <w:szCs w:val="28"/>
              </w:rPr>
              <w:t>_________/А. А. Штанько/</w:t>
            </w:r>
          </w:p>
          <w:p w14:paraId="0582BF8D" w14:textId="77777777" w:rsidR="000174D5" w:rsidRPr="000174D5" w:rsidRDefault="000174D5" w:rsidP="000174D5">
            <w:pPr>
              <w:rPr>
                <w:sz w:val="28"/>
                <w:szCs w:val="28"/>
              </w:rPr>
            </w:pPr>
            <w:r w:rsidRPr="000174D5">
              <w:rPr>
                <w:rFonts w:eastAsia="Calibri"/>
                <w:sz w:val="28"/>
                <w:szCs w:val="28"/>
              </w:rPr>
              <w:t>«____» ___________ 2024 г.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2E1D" w14:textId="77777777" w:rsidR="000174D5" w:rsidRPr="000174D5" w:rsidRDefault="000174D5" w:rsidP="000174D5">
            <w:pPr>
              <w:rPr>
                <w:sz w:val="28"/>
                <w:szCs w:val="28"/>
              </w:rPr>
            </w:pPr>
            <w:r w:rsidRPr="000174D5">
              <w:rPr>
                <w:rFonts w:eastAsia="Calibri"/>
                <w:sz w:val="28"/>
                <w:szCs w:val="28"/>
              </w:rPr>
              <w:t>«Согласовано»</w:t>
            </w:r>
          </w:p>
          <w:p w14:paraId="5624B040" w14:textId="77777777" w:rsidR="000174D5" w:rsidRPr="000174D5" w:rsidRDefault="000174D5" w:rsidP="000174D5">
            <w:pPr>
              <w:rPr>
                <w:rFonts w:eastAsia="Calibri"/>
                <w:sz w:val="28"/>
                <w:szCs w:val="28"/>
              </w:rPr>
            </w:pPr>
            <w:r w:rsidRPr="000174D5">
              <w:rPr>
                <w:rFonts w:eastAsia="Calibri"/>
                <w:sz w:val="28"/>
                <w:szCs w:val="28"/>
              </w:rPr>
              <w:t>Заместитель директора по УВР_________/_М.Р.Теванян /</w:t>
            </w:r>
          </w:p>
          <w:p w14:paraId="588A7D69" w14:textId="77777777" w:rsidR="000174D5" w:rsidRPr="000174D5" w:rsidRDefault="000174D5" w:rsidP="000174D5">
            <w:pPr>
              <w:rPr>
                <w:sz w:val="28"/>
                <w:szCs w:val="28"/>
              </w:rPr>
            </w:pPr>
            <w:r w:rsidRPr="000174D5">
              <w:rPr>
                <w:rFonts w:eastAsia="Calibri"/>
                <w:sz w:val="28"/>
                <w:szCs w:val="28"/>
              </w:rPr>
              <w:t>«____» ___________ 2024 г.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1024" w14:textId="77777777" w:rsidR="000174D5" w:rsidRPr="000174D5" w:rsidRDefault="000174D5" w:rsidP="000174D5">
            <w:pPr>
              <w:rPr>
                <w:sz w:val="28"/>
                <w:szCs w:val="28"/>
              </w:rPr>
            </w:pPr>
            <w:r w:rsidRPr="000174D5">
              <w:rPr>
                <w:rFonts w:eastAsia="Calibri"/>
                <w:sz w:val="28"/>
                <w:szCs w:val="28"/>
              </w:rPr>
              <w:t xml:space="preserve">Рассмотрено на заседании методического объединения учителей начальных классов №_1__ от </w:t>
            </w:r>
          </w:p>
          <w:p w14:paraId="3B4A1D9B" w14:textId="77777777" w:rsidR="000174D5" w:rsidRPr="000174D5" w:rsidRDefault="000174D5" w:rsidP="000174D5">
            <w:pPr>
              <w:rPr>
                <w:rFonts w:eastAsia="Calibri"/>
                <w:sz w:val="28"/>
                <w:szCs w:val="28"/>
              </w:rPr>
            </w:pPr>
            <w:r w:rsidRPr="000174D5">
              <w:rPr>
                <w:rFonts w:eastAsia="Calibri"/>
                <w:sz w:val="28"/>
                <w:szCs w:val="28"/>
              </w:rPr>
              <w:t>«____» ___________ 2024 г.</w:t>
            </w:r>
          </w:p>
          <w:p w14:paraId="255E85B2" w14:textId="77777777" w:rsidR="000174D5" w:rsidRPr="000174D5" w:rsidRDefault="000174D5" w:rsidP="000174D5">
            <w:pPr>
              <w:rPr>
                <w:sz w:val="28"/>
                <w:szCs w:val="28"/>
              </w:rPr>
            </w:pPr>
            <w:r w:rsidRPr="000174D5">
              <w:rPr>
                <w:rFonts w:eastAsia="Calibri"/>
                <w:sz w:val="28"/>
                <w:szCs w:val="28"/>
              </w:rPr>
              <w:t>Руководитель МО   __________/О.Б.Шутченко/</w:t>
            </w:r>
          </w:p>
        </w:tc>
      </w:tr>
    </w:tbl>
    <w:p w14:paraId="4803A57E" w14:textId="19232EBA" w:rsidR="000174D5" w:rsidRPr="000174D5" w:rsidRDefault="000174D5" w:rsidP="000174D5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174D5">
        <w:rPr>
          <w:rFonts w:eastAsia="Calibri"/>
          <w:sz w:val="28"/>
          <w:szCs w:val="28"/>
        </w:rPr>
        <w:t>гимназия №12 им. Белоконя В. Э. г. Ставрополя</w:t>
      </w:r>
    </w:p>
    <w:p w14:paraId="0DC3608C" w14:textId="1B207A61" w:rsidR="0073209D" w:rsidRPr="0073209D" w:rsidRDefault="0073209D" w:rsidP="0073209D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73209D">
        <w:rPr>
          <w:b/>
          <w:sz w:val="28"/>
          <w:szCs w:val="28"/>
        </w:rPr>
        <w:t>Рабочая программа</w:t>
      </w:r>
    </w:p>
    <w:p w14:paraId="1B5B91A2" w14:textId="77777777" w:rsidR="0073209D" w:rsidRPr="0073209D" w:rsidRDefault="0073209D" w:rsidP="0073209D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73209D">
        <w:rPr>
          <w:b/>
          <w:sz w:val="28"/>
          <w:szCs w:val="28"/>
        </w:rPr>
        <w:t>для обучающихся с легкой умственной отсталостью (Вариант 2)</w:t>
      </w:r>
    </w:p>
    <w:p w14:paraId="22EEC53A" w14:textId="77777777" w:rsidR="0073209D" w:rsidRPr="0073209D" w:rsidRDefault="0073209D" w:rsidP="0073209D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73209D">
        <w:rPr>
          <w:b/>
          <w:sz w:val="28"/>
          <w:szCs w:val="28"/>
        </w:rPr>
        <w:t>«Логоритмика»</w:t>
      </w:r>
    </w:p>
    <w:p w14:paraId="5029FC33" w14:textId="65E29CFC" w:rsidR="0073209D" w:rsidRPr="000174D5" w:rsidRDefault="0073209D" w:rsidP="000174D5">
      <w:pPr>
        <w:pStyle w:val="a9"/>
        <w:spacing w:line="360" w:lineRule="auto"/>
        <w:jc w:val="center"/>
        <w:rPr>
          <w:rFonts w:eastAsiaTheme="maj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209D">
        <w:rPr>
          <w:b/>
          <w:sz w:val="28"/>
          <w:szCs w:val="28"/>
        </w:rPr>
        <w:t>на 202</w:t>
      </w:r>
      <w:r w:rsidR="000174D5">
        <w:rPr>
          <w:b/>
          <w:sz w:val="28"/>
          <w:szCs w:val="28"/>
        </w:rPr>
        <w:t>4</w:t>
      </w:r>
      <w:r w:rsidRPr="0073209D">
        <w:rPr>
          <w:b/>
          <w:sz w:val="28"/>
          <w:szCs w:val="28"/>
        </w:rPr>
        <w:t>-202</w:t>
      </w:r>
      <w:r w:rsidR="000174D5">
        <w:rPr>
          <w:b/>
          <w:sz w:val="28"/>
          <w:szCs w:val="28"/>
        </w:rPr>
        <w:t>5</w:t>
      </w:r>
      <w:r w:rsidRPr="0073209D">
        <w:rPr>
          <w:b/>
          <w:sz w:val="28"/>
          <w:szCs w:val="28"/>
        </w:rPr>
        <w:t xml:space="preserve"> учебный год</w:t>
      </w:r>
    </w:p>
    <w:p w14:paraId="75BD2124" w14:textId="77777777" w:rsidR="0073209D" w:rsidRPr="0073209D" w:rsidRDefault="0073209D" w:rsidP="0073209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73209D">
        <w:rPr>
          <w:sz w:val="28"/>
          <w:szCs w:val="28"/>
        </w:rPr>
        <w:t xml:space="preserve">Рабочая программа </w:t>
      </w:r>
      <w:bookmarkStart w:id="0" w:name="_Hlk523064631"/>
      <w:r w:rsidRPr="0073209D">
        <w:rPr>
          <w:sz w:val="28"/>
          <w:szCs w:val="28"/>
        </w:rPr>
        <w:t xml:space="preserve">по учебному курсу «Логоритмика» </w:t>
      </w:r>
      <w:bookmarkEnd w:id="0"/>
      <w:r w:rsidRPr="0073209D">
        <w:rPr>
          <w:sz w:val="28"/>
          <w:szCs w:val="28"/>
        </w:rPr>
        <w:t xml:space="preserve">для 3 класса разработана на основе: </w:t>
      </w:r>
    </w:p>
    <w:p w14:paraId="73AD6281" w14:textId="77777777" w:rsidR="0073209D" w:rsidRPr="0073209D" w:rsidRDefault="0073209D" w:rsidP="0073209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73209D">
        <w:rPr>
          <w:sz w:val="28"/>
          <w:szCs w:val="28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14:paraId="5DA8D597" w14:textId="77777777" w:rsidR="0073209D" w:rsidRPr="0073209D" w:rsidRDefault="0073209D" w:rsidP="0073209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73209D">
        <w:rPr>
          <w:color w:val="000000" w:themeColor="text1"/>
          <w:sz w:val="28"/>
          <w:szCs w:val="28"/>
        </w:rPr>
        <w:t xml:space="preserve">- </w:t>
      </w:r>
      <w:r w:rsidRPr="0073209D">
        <w:rPr>
          <w:color w:val="000000" w:themeColor="text1"/>
          <w:sz w:val="28"/>
          <w:szCs w:val="28"/>
          <w:u w:val="single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Pr="0073209D">
        <w:rPr>
          <w:color w:val="000000" w:themeColor="text1"/>
          <w:sz w:val="28"/>
          <w:szCs w:val="28"/>
        </w:rPr>
        <w:t>, утвержденных по</w:t>
      </w:r>
      <w:r w:rsidRPr="0073209D">
        <w:rPr>
          <w:sz w:val="28"/>
          <w:szCs w:val="28"/>
        </w:rPr>
        <w:t>становлением Главного государственного санитарного врача Российской Федерации от 10 июля 2015 г. № 26;</w:t>
      </w:r>
    </w:p>
    <w:p w14:paraId="3116DCE5" w14:textId="761B908E" w:rsidR="0073209D" w:rsidRPr="0073209D" w:rsidRDefault="0073209D" w:rsidP="0073209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73209D">
        <w:rPr>
          <w:sz w:val="28"/>
          <w:szCs w:val="28"/>
        </w:rPr>
        <w:t>- Учебного плана Муниципального бюджетного общеобразовательного учреждения гимназии №12 им. Белоконя В. Э. г.</w:t>
      </w:r>
      <w:r w:rsidR="000174D5">
        <w:rPr>
          <w:sz w:val="28"/>
          <w:szCs w:val="28"/>
        </w:rPr>
        <w:t xml:space="preserve"> </w:t>
      </w:r>
      <w:r w:rsidRPr="0073209D">
        <w:rPr>
          <w:sz w:val="28"/>
          <w:szCs w:val="28"/>
        </w:rPr>
        <w:t>Ставрополя</w:t>
      </w:r>
    </w:p>
    <w:p w14:paraId="47BD9952" w14:textId="41AD4C29" w:rsidR="0073209D" w:rsidRPr="0073209D" w:rsidRDefault="0073209D" w:rsidP="000174D5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73209D">
        <w:rPr>
          <w:sz w:val="28"/>
          <w:szCs w:val="28"/>
        </w:rPr>
        <w:t xml:space="preserve">- Адаптированных основных общеобразовательных программ для обучающихся с умственной отсталостью (интеллектуальными нарушениями);                                                                                       </w:t>
      </w:r>
    </w:p>
    <w:p w14:paraId="4FAFBEEC" w14:textId="77777777" w:rsidR="0073209D" w:rsidRPr="0073209D" w:rsidRDefault="0073209D" w:rsidP="0073209D">
      <w:pPr>
        <w:pStyle w:val="a9"/>
        <w:spacing w:line="360" w:lineRule="auto"/>
        <w:ind w:left="567"/>
        <w:jc w:val="both"/>
        <w:rPr>
          <w:sz w:val="28"/>
          <w:szCs w:val="28"/>
        </w:rPr>
      </w:pPr>
    </w:p>
    <w:p w14:paraId="4E9C1245" w14:textId="3C0F2E45" w:rsidR="0073209D" w:rsidRPr="0073209D" w:rsidRDefault="0073209D" w:rsidP="000174D5">
      <w:pPr>
        <w:pStyle w:val="a9"/>
        <w:spacing w:line="360" w:lineRule="auto"/>
        <w:ind w:left="567"/>
        <w:jc w:val="right"/>
        <w:rPr>
          <w:sz w:val="28"/>
          <w:szCs w:val="28"/>
        </w:rPr>
      </w:pPr>
      <w:r w:rsidRPr="0073209D">
        <w:rPr>
          <w:sz w:val="28"/>
          <w:szCs w:val="28"/>
        </w:rPr>
        <w:t xml:space="preserve">Учитель: </w:t>
      </w:r>
      <w:r w:rsidR="000174D5">
        <w:rPr>
          <w:sz w:val="28"/>
          <w:szCs w:val="28"/>
        </w:rPr>
        <w:t>Касаева</w:t>
      </w:r>
      <w:r w:rsidRPr="0073209D">
        <w:rPr>
          <w:sz w:val="28"/>
          <w:szCs w:val="28"/>
        </w:rPr>
        <w:t xml:space="preserve"> </w:t>
      </w:r>
      <w:r w:rsidR="000174D5">
        <w:rPr>
          <w:sz w:val="28"/>
          <w:szCs w:val="28"/>
        </w:rPr>
        <w:t>А</w:t>
      </w:r>
      <w:r w:rsidRPr="0073209D">
        <w:rPr>
          <w:sz w:val="28"/>
          <w:szCs w:val="28"/>
        </w:rPr>
        <w:t>.</w:t>
      </w:r>
      <w:r w:rsidR="000174D5">
        <w:rPr>
          <w:sz w:val="28"/>
          <w:szCs w:val="28"/>
        </w:rPr>
        <w:t>А.</w:t>
      </w:r>
    </w:p>
    <w:p w14:paraId="5475CCD0" w14:textId="0161095E" w:rsidR="00965B8F" w:rsidRPr="0073209D" w:rsidRDefault="00965B8F" w:rsidP="0073209D">
      <w:pPr>
        <w:spacing w:line="360" w:lineRule="auto"/>
        <w:ind w:firstLine="720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b/>
          <w:bCs/>
          <w:color w:val="404040" w:themeColor="text1" w:themeTint="BF"/>
          <w:sz w:val="28"/>
          <w:szCs w:val="28"/>
          <w:lang w:eastAsia="en-US"/>
        </w:rPr>
        <w:lastRenderedPageBreak/>
        <w:t xml:space="preserve">Цель программы: </w:t>
      </w:r>
      <w:r w:rsidR="000326A8" w:rsidRPr="0073209D">
        <w:rPr>
          <w:rFonts w:eastAsia="Calibri"/>
          <w:bCs/>
          <w:color w:val="404040" w:themeColor="text1" w:themeTint="BF"/>
          <w:sz w:val="28"/>
          <w:szCs w:val="28"/>
          <w:lang w:eastAsia="en-US"/>
        </w:rPr>
        <w:t>создание условий</w:t>
      </w:r>
      <w:r w:rsidRPr="0073209D">
        <w:rPr>
          <w:rFonts w:eastAsia="Calibri"/>
          <w:bCs/>
          <w:color w:val="404040" w:themeColor="text1" w:themeTint="BF"/>
          <w:sz w:val="28"/>
          <w:szCs w:val="28"/>
          <w:lang w:eastAsia="en-US"/>
        </w:rPr>
        <w:t xml:space="preserve"> для эффективного коррекционного </w:t>
      </w: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 xml:space="preserve">  воздействия на детей с нарушениями речи, направленного на ликвидацию или смягчение дефекта и развития личности в целом.</w:t>
      </w:r>
    </w:p>
    <w:p w14:paraId="463F290B" w14:textId="77777777" w:rsidR="00965B8F" w:rsidRPr="0073209D" w:rsidRDefault="00965B8F" w:rsidP="0073209D">
      <w:pPr>
        <w:spacing w:line="360" w:lineRule="auto"/>
        <w:ind w:firstLine="720"/>
        <w:jc w:val="both"/>
        <w:rPr>
          <w:rFonts w:eastAsia="Calibri"/>
          <w:b/>
          <w:bCs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bCs/>
          <w:color w:val="404040" w:themeColor="text1" w:themeTint="BF"/>
          <w:sz w:val="28"/>
          <w:szCs w:val="28"/>
          <w:lang w:eastAsia="en-US"/>
        </w:rPr>
        <w:t xml:space="preserve"> Курс логопедической ритмики является пропедевтическим для уроков развития речи, произношения, индивидуальных логопедических занятий.</w:t>
      </w:r>
    </w:p>
    <w:p w14:paraId="001670E7" w14:textId="77777777" w:rsidR="00965B8F" w:rsidRPr="0073209D" w:rsidRDefault="00965B8F" w:rsidP="0073209D">
      <w:pPr>
        <w:spacing w:line="360" w:lineRule="auto"/>
        <w:ind w:firstLine="720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b/>
          <w:color w:val="404040" w:themeColor="text1" w:themeTint="BF"/>
          <w:sz w:val="28"/>
          <w:szCs w:val="28"/>
          <w:lang w:eastAsia="en-US"/>
        </w:rPr>
        <w:t>Задачи программы:</w:t>
      </w:r>
    </w:p>
    <w:p w14:paraId="77F60297" w14:textId="651B3C22" w:rsidR="00965B8F" w:rsidRPr="0073209D" w:rsidRDefault="00965B8F" w:rsidP="0073209D">
      <w:pPr>
        <w:spacing w:line="360" w:lineRule="auto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 xml:space="preserve">            1</w:t>
      </w:r>
      <w:r w:rsidR="000326A8"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 xml:space="preserve"> Ф</w:t>
      </w: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ормиро</w:t>
      </w:r>
      <w:r w:rsidR="000326A8"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 xml:space="preserve">вать и развивать у детей двигательные способности </w:t>
      </w: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 xml:space="preserve">как основы воспитания речи, перевоспитания и устранения речевых нарушений.      </w:t>
      </w:r>
    </w:p>
    <w:p w14:paraId="33CE4F4C" w14:textId="3BF54874" w:rsidR="00965B8F" w:rsidRPr="0073209D" w:rsidRDefault="00965B8F" w:rsidP="0073209D">
      <w:pPr>
        <w:spacing w:line="360" w:lineRule="auto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 xml:space="preserve">            2. Воспитывать и развивать двигательную и речевую активность, вырабатывать новые стереотипы взамен патологических, развивать выразительность движений как средство самовыражения.</w:t>
      </w:r>
    </w:p>
    <w:p w14:paraId="0CC4E237" w14:textId="59210A11" w:rsidR="00965B8F" w:rsidRPr="0073209D" w:rsidRDefault="00965B8F" w:rsidP="0073209D">
      <w:pPr>
        <w:spacing w:line="360" w:lineRule="auto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 xml:space="preserve">            3. Воспитывать звуковую культуру речи, певческие навыки, творческую активность, способность к общению, к познанию самого себя. Воспитывать личность через систему отношений: сопереживание, соучастие, содействие, созидание.</w:t>
      </w:r>
    </w:p>
    <w:p w14:paraId="78271605" w14:textId="77777777" w:rsidR="00965B8F" w:rsidRPr="0073209D" w:rsidRDefault="00965B8F" w:rsidP="0073209D">
      <w:pPr>
        <w:spacing w:line="360" w:lineRule="auto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4. Воспитывать музыкальный вкус, эстетическое чувство, приобщать к миру музыки и пластики;</w:t>
      </w:r>
    </w:p>
    <w:p w14:paraId="0E84A6F2" w14:textId="638C0B29" w:rsidR="00965B8F" w:rsidRPr="0073209D" w:rsidRDefault="00965B8F" w:rsidP="0073209D">
      <w:pPr>
        <w:spacing w:line="360" w:lineRule="auto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5. Воспитывать потребность и привычку посильно вносить элементы прекрасного в быт, в природу, в общественные отношения.</w:t>
      </w:r>
    </w:p>
    <w:p w14:paraId="12053F66" w14:textId="073B2B6D" w:rsidR="00965B8F" w:rsidRPr="0073209D" w:rsidRDefault="00965B8F" w:rsidP="0073209D">
      <w:pPr>
        <w:spacing w:line="360" w:lineRule="auto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 xml:space="preserve">Соответственно целям и задачам реализуются следующие </w:t>
      </w:r>
      <w:r w:rsidRPr="0073209D">
        <w:rPr>
          <w:rFonts w:eastAsia="Calibri"/>
          <w:b/>
          <w:color w:val="404040" w:themeColor="text1" w:themeTint="BF"/>
          <w:sz w:val="28"/>
          <w:szCs w:val="28"/>
          <w:lang w:eastAsia="en-US"/>
        </w:rPr>
        <w:t>направления</w:t>
      </w:r>
      <w:r w:rsidRPr="0073209D">
        <w:rPr>
          <w:rFonts w:eastAsia="Calibri"/>
          <w:i/>
          <w:color w:val="404040" w:themeColor="text1" w:themeTint="BF"/>
          <w:sz w:val="28"/>
          <w:szCs w:val="28"/>
          <w:lang w:eastAsia="en-US"/>
        </w:rPr>
        <w:t xml:space="preserve"> </w:t>
      </w: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коррекционной работы:</w:t>
      </w:r>
    </w:p>
    <w:p w14:paraId="6E5DE958" w14:textId="77777777" w:rsidR="00965B8F" w:rsidRPr="0073209D" w:rsidRDefault="00965B8F" w:rsidP="0073209D">
      <w:pPr>
        <w:spacing w:line="360" w:lineRule="auto"/>
        <w:ind w:firstLine="708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- развитие высших психических функций (речевых и неречевых процессов);</w:t>
      </w:r>
    </w:p>
    <w:p w14:paraId="23CDC523" w14:textId="77777777" w:rsidR="00965B8F" w:rsidRPr="0073209D" w:rsidRDefault="00965B8F" w:rsidP="0073209D">
      <w:pPr>
        <w:spacing w:line="360" w:lineRule="auto"/>
        <w:ind w:firstLine="708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- развитие общей и мелкой моторики;</w:t>
      </w:r>
    </w:p>
    <w:p w14:paraId="2810A669" w14:textId="77777777" w:rsidR="00965B8F" w:rsidRPr="0073209D" w:rsidRDefault="00965B8F" w:rsidP="0073209D">
      <w:pPr>
        <w:spacing w:line="360" w:lineRule="auto"/>
        <w:ind w:firstLine="708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- коррекция эмоционально-поведенческих расстройств;</w:t>
      </w:r>
    </w:p>
    <w:p w14:paraId="21CCC3B1" w14:textId="77777777" w:rsidR="00965B8F" w:rsidRPr="0073209D" w:rsidRDefault="00965B8F" w:rsidP="0073209D">
      <w:pPr>
        <w:spacing w:line="360" w:lineRule="auto"/>
        <w:ind w:firstLine="708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- активизация исполнительской деятельности</w:t>
      </w:r>
    </w:p>
    <w:p w14:paraId="477C23F5" w14:textId="77777777" w:rsidR="00965B8F" w:rsidRPr="0073209D" w:rsidRDefault="00965B8F" w:rsidP="0073209D">
      <w:pPr>
        <w:spacing w:line="360" w:lineRule="auto"/>
        <w:contextualSpacing/>
        <w:jc w:val="both"/>
        <w:rPr>
          <w:b/>
          <w:color w:val="404040" w:themeColor="text1" w:themeTint="BF"/>
          <w:sz w:val="28"/>
          <w:szCs w:val="28"/>
        </w:rPr>
      </w:pPr>
      <w:r w:rsidRPr="0073209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 xml:space="preserve">Планируемые результаты освоения   программы </w:t>
      </w:r>
      <w:r w:rsidRPr="0073209D">
        <w:rPr>
          <w:b/>
          <w:color w:val="404040" w:themeColor="text1" w:themeTint="BF"/>
          <w:sz w:val="28"/>
          <w:szCs w:val="28"/>
        </w:rPr>
        <w:t>по логоритмике</w:t>
      </w:r>
    </w:p>
    <w:p w14:paraId="007C52DD" w14:textId="77777777" w:rsidR="00965B8F" w:rsidRPr="0073209D" w:rsidRDefault="00965B8F" w:rsidP="0073209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404040" w:themeColor="text1" w:themeTint="BF"/>
          <w:sz w:val="28"/>
          <w:szCs w:val="28"/>
          <w:u w:val="single"/>
        </w:rPr>
      </w:pPr>
      <w:r w:rsidRPr="0073209D">
        <w:rPr>
          <w:bCs/>
          <w:i/>
          <w:color w:val="404040" w:themeColor="text1" w:themeTint="BF"/>
          <w:sz w:val="28"/>
          <w:szCs w:val="28"/>
          <w:u w:val="single"/>
        </w:rPr>
        <w:t xml:space="preserve">Обучающиеся должны знать и </w:t>
      </w:r>
      <w:proofErr w:type="gramStart"/>
      <w:r w:rsidRPr="0073209D">
        <w:rPr>
          <w:bCs/>
          <w:i/>
          <w:color w:val="404040" w:themeColor="text1" w:themeTint="BF"/>
          <w:sz w:val="28"/>
          <w:szCs w:val="28"/>
          <w:u w:val="single"/>
        </w:rPr>
        <w:t>уметь :</w:t>
      </w:r>
      <w:proofErr w:type="gramEnd"/>
    </w:p>
    <w:p w14:paraId="3C838821" w14:textId="77777777" w:rsidR="00965B8F" w:rsidRPr="0073209D" w:rsidRDefault="00965B8F" w:rsidP="0073209D">
      <w:pPr>
        <w:spacing w:line="360" w:lineRule="auto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- вырабатывать четкие координированные движения во взаимосвязи с речью;</w:t>
      </w:r>
    </w:p>
    <w:p w14:paraId="1D0A3B66" w14:textId="77777777" w:rsidR="00965B8F" w:rsidRPr="0073209D" w:rsidRDefault="00965B8F" w:rsidP="0073209D">
      <w:pPr>
        <w:spacing w:line="360" w:lineRule="auto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- совершенствовать общую и мелкую моторику;</w:t>
      </w:r>
    </w:p>
    <w:p w14:paraId="2C957C17" w14:textId="77777777" w:rsidR="00965B8F" w:rsidRPr="0073209D" w:rsidRDefault="00965B8F" w:rsidP="0073209D">
      <w:pPr>
        <w:spacing w:line="360" w:lineRule="auto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lastRenderedPageBreak/>
        <w:t>- расширить лексический запас;</w:t>
      </w:r>
    </w:p>
    <w:p w14:paraId="7DC6557E" w14:textId="77777777" w:rsidR="00965B8F" w:rsidRPr="0073209D" w:rsidRDefault="00965B8F" w:rsidP="0073209D">
      <w:pPr>
        <w:spacing w:line="360" w:lineRule="auto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- развить слуховую память и внимание;</w:t>
      </w:r>
    </w:p>
    <w:p w14:paraId="3CCACC7E" w14:textId="77777777" w:rsidR="00965B8F" w:rsidRPr="0073209D" w:rsidRDefault="00965B8F" w:rsidP="0073209D">
      <w:pPr>
        <w:spacing w:line="360" w:lineRule="auto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- совершенствовать фонематическое восприятие, дикцию, темп речи.</w:t>
      </w:r>
    </w:p>
    <w:p w14:paraId="4B13D238" w14:textId="77777777" w:rsidR="00965B8F" w:rsidRPr="0073209D" w:rsidRDefault="00965B8F" w:rsidP="0073209D">
      <w:pPr>
        <w:spacing w:line="360" w:lineRule="auto"/>
        <w:ind w:left="1416" w:firstLine="708"/>
        <w:rPr>
          <w:rFonts w:eastAsia="Calibri"/>
          <w:bCs/>
          <w:i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bCs/>
          <w:i/>
          <w:color w:val="404040" w:themeColor="text1" w:themeTint="BF"/>
          <w:sz w:val="28"/>
          <w:szCs w:val="28"/>
          <w:lang w:eastAsia="en-US"/>
        </w:rPr>
        <w:t xml:space="preserve">Ожидаемые результаты </w:t>
      </w:r>
    </w:p>
    <w:p w14:paraId="52747D05" w14:textId="77777777" w:rsidR="00965B8F" w:rsidRPr="0073209D" w:rsidRDefault="00965B8F" w:rsidP="0073209D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исправление и смягчение дефектов речи детей;</w:t>
      </w:r>
    </w:p>
    <w:p w14:paraId="59ECF804" w14:textId="35C3CB76" w:rsidR="00965B8F" w:rsidRPr="0073209D" w:rsidRDefault="00965B8F" w:rsidP="0073209D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улучшение двигательных способностей детей (появляется четкость и координация движений, способность ощущать ритмическую выразительность);</w:t>
      </w:r>
    </w:p>
    <w:p w14:paraId="72F38B11" w14:textId="367E9720" w:rsidR="00965B8F" w:rsidRPr="0073209D" w:rsidRDefault="00965B8F" w:rsidP="0073209D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>усиление впечатлительности, музыкального восприятия, что в свою очередь, активизирует умственную деятельность;</w:t>
      </w:r>
    </w:p>
    <w:p w14:paraId="042AEE4F" w14:textId="297AFABD" w:rsidR="00965B8F" w:rsidRPr="0073209D" w:rsidRDefault="00965B8F" w:rsidP="0073209D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="Calibri"/>
          <w:color w:val="404040" w:themeColor="text1" w:themeTint="BF"/>
          <w:sz w:val="28"/>
          <w:szCs w:val="28"/>
          <w:lang w:eastAsia="en-US"/>
        </w:rPr>
        <w:t xml:space="preserve">увеличение количества энграмм, появление потребности в красивом выразительном движении и «слиянии с музыкой».  </w:t>
      </w:r>
    </w:p>
    <w:p w14:paraId="7E050C29" w14:textId="77777777" w:rsidR="00965B8F" w:rsidRPr="0073209D" w:rsidRDefault="00965B8F" w:rsidP="0073209D">
      <w:pPr>
        <w:pStyle w:val="a3"/>
        <w:spacing w:line="360" w:lineRule="auto"/>
        <w:ind w:left="1428" w:firstLine="696"/>
        <w:rPr>
          <w:b/>
          <w:color w:val="404040" w:themeColor="text1" w:themeTint="BF"/>
          <w:sz w:val="28"/>
          <w:szCs w:val="28"/>
        </w:rPr>
      </w:pPr>
      <w:r w:rsidRPr="0073209D">
        <w:rPr>
          <w:b/>
          <w:color w:val="404040" w:themeColor="text1" w:themeTint="BF"/>
          <w:sz w:val="28"/>
          <w:szCs w:val="28"/>
        </w:rPr>
        <w:t>Содержание учебного предмета</w:t>
      </w:r>
    </w:p>
    <w:p w14:paraId="22B07B54" w14:textId="77777777" w:rsidR="00965B8F" w:rsidRPr="0073209D" w:rsidRDefault="00965B8F" w:rsidP="0073209D">
      <w:pPr>
        <w:spacing w:line="360" w:lineRule="auto"/>
        <w:rPr>
          <w:color w:val="404040" w:themeColor="text1" w:themeTint="BF"/>
          <w:sz w:val="28"/>
          <w:szCs w:val="28"/>
        </w:rPr>
      </w:pPr>
      <w:r w:rsidRPr="0073209D">
        <w:rPr>
          <w:color w:val="404040" w:themeColor="text1" w:themeTint="BF"/>
          <w:sz w:val="28"/>
          <w:szCs w:val="28"/>
        </w:rPr>
        <w:t xml:space="preserve">Логоритмическое занятие включает следующие виды упражнений: </w:t>
      </w:r>
    </w:p>
    <w:p w14:paraId="677817DC" w14:textId="77777777" w:rsidR="00965B8F" w:rsidRPr="0073209D" w:rsidRDefault="00965B8F" w:rsidP="0073209D">
      <w:pPr>
        <w:numPr>
          <w:ilvl w:val="0"/>
          <w:numId w:val="6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73209D">
        <w:rPr>
          <w:color w:val="404040" w:themeColor="text1" w:themeTint="BF"/>
          <w:sz w:val="28"/>
          <w:szCs w:val="28"/>
        </w:rPr>
        <w:t xml:space="preserve">Вводная ходьба и ориентирование в пространстве. </w:t>
      </w:r>
    </w:p>
    <w:p w14:paraId="053844AB" w14:textId="77777777" w:rsidR="00965B8F" w:rsidRPr="0073209D" w:rsidRDefault="00965B8F" w:rsidP="0073209D">
      <w:pPr>
        <w:numPr>
          <w:ilvl w:val="0"/>
          <w:numId w:val="6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73209D">
        <w:rPr>
          <w:color w:val="404040" w:themeColor="text1" w:themeTint="BF"/>
          <w:sz w:val="28"/>
          <w:szCs w:val="28"/>
        </w:rPr>
        <w:t xml:space="preserve">Динамические упражнения на регуляцию мышечного тонуса </w:t>
      </w:r>
    </w:p>
    <w:p w14:paraId="5AAEFD41" w14:textId="77777777" w:rsidR="00965B8F" w:rsidRPr="0073209D" w:rsidRDefault="00965B8F" w:rsidP="0073209D">
      <w:pPr>
        <w:numPr>
          <w:ilvl w:val="0"/>
          <w:numId w:val="6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73209D">
        <w:rPr>
          <w:color w:val="404040" w:themeColor="text1" w:themeTint="BF"/>
          <w:sz w:val="28"/>
          <w:szCs w:val="28"/>
        </w:rPr>
        <w:t>Артикуляционные упражнения.</w:t>
      </w:r>
    </w:p>
    <w:p w14:paraId="06369C1B" w14:textId="77777777" w:rsidR="00965B8F" w:rsidRPr="0073209D" w:rsidRDefault="00965B8F" w:rsidP="0073209D">
      <w:pPr>
        <w:numPr>
          <w:ilvl w:val="0"/>
          <w:numId w:val="6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73209D">
        <w:rPr>
          <w:color w:val="404040" w:themeColor="text1" w:themeTint="BF"/>
          <w:sz w:val="28"/>
          <w:szCs w:val="28"/>
        </w:rPr>
        <w:t>Дыхательная гимнастика.</w:t>
      </w:r>
    </w:p>
    <w:p w14:paraId="780F6417" w14:textId="77777777" w:rsidR="00965B8F" w:rsidRPr="0073209D" w:rsidRDefault="00965B8F" w:rsidP="0073209D">
      <w:pPr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73209D">
        <w:rPr>
          <w:color w:val="404040" w:themeColor="text1" w:themeTint="BF"/>
          <w:sz w:val="28"/>
          <w:szCs w:val="28"/>
        </w:rPr>
        <w:t xml:space="preserve">Фонопедические и оздоровительные упражнения для горла </w:t>
      </w:r>
    </w:p>
    <w:p w14:paraId="017FAD9C" w14:textId="77777777" w:rsidR="00965B8F" w:rsidRPr="0073209D" w:rsidRDefault="00965B8F" w:rsidP="0073209D">
      <w:pPr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73209D">
        <w:rPr>
          <w:color w:val="404040" w:themeColor="text1" w:themeTint="BF"/>
          <w:sz w:val="28"/>
          <w:szCs w:val="28"/>
        </w:rPr>
        <w:t xml:space="preserve">Упражнения на развитие внимания и памяти </w:t>
      </w:r>
    </w:p>
    <w:p w14:paraId="1A33F8D7" w14:textId="77777777" w:rsidR="00965B8F" w:rsidRPr="0073209D" w:rsidRDefault="00965B8F" w:rsidP="0073209D">
      <w:pPr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73209D">
        <w:rPr>
          <w:color w:val="404040" w:themeColor="text1" w:themeTint="BF"/>
          <w:sz w:val="28"/>
          <w:szCs w:val="28"/>
        </w:rPr>
        <w:t xml:space="preserve">Чистоговорки </w:t>
      </w:r>
    </w:p>
    <w:p w14:paraId="56DE084D" w14:textId="77777777" w:rsidR="00965B8F" w:rsidRPr="0073209D" w:rsidRDefault="00965B8F" w:rsidP="0073209D">
      <w:pPr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73209D">
        <w:rPr>
          <w:color w:val="404040" w:themeColor="text1" w:themeTint="BF"/>
          <w:sz w:val="28"/>
          <w:szCs w:val="28"/>
        </w:rPr>
        <w:t xml:space="preserve">Речевые игры </w:t>
      </w:r>
    </w:p>
    <w:p w14:paraId="1EF16028" w14:textId="77777777" w:rsidR="00965B8F" w:rsidRPr="0073209D" w:rsidRDefault="00965B8F" w:rsidP="0073209D">
      <w:pPr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73209D">
        <w:rPr>
          <w:color w:val="404040" w:themeColor="text1" w:themeTint="BF"/>
          <w:sz w:val="28"/>
          <w:szCs w:val="28"/>
        </w:rPr>
        <w:t xml:space="preserve">Ритмические игры. </w:t>
      </w:r>
    </w:p>
    <w:p w14:paraId="2D02A929" w14:textId="77777777" w:rsidR="00965B8F" w:rsidRPr="0073209D" w:rsidRDefault="00965B8F" w:rsidP="0073209D">
      <w:pPr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73209D">
        <w:rPr>
          <w:color w:val="404040" w:themeColor="text1" w:themeTint="BF"/>
          <w:sz w:val="28"/>
          <w:szCs w:val="28"/>
        </w:rPr>
        <w:t xml:space="preserve">Пальчиковые игры и сказки. </w:t>
      </w:r>
    </w:p>
    <w:p w14:paraId="5A20606F" w14:textId="77777777" w:rsidR="00965B8F" w:rsidRPr="0073209D" w:rsidRDefault="00965B8F" w:rsidP="0073209D">
      <w:pPr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73209D">
        <w:rPr>
          <w:color w:val="404040" w:themeColor="text1" w:themeTint="BF"/>
          <w:sz w:val="28"/>
          <w:szCs w:val="28"/>
        </w:rPr>
        <w:t xml:space="preserve">Театральные этюды.  </w:t>
      </w:r>
    </w:p>
    <w:p w14:paraId="27207AA9" w14:textId="77777777" w:rsidR="00965B8F" w:rsidRPr="0073209D" w:rsidRDefault="00965B8F" w:rsidP="0073209D">
      <w:pPr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73209D">
        <w:rPr>
          <w:color w:val="404040" w:themeColor="text1" w:themeTint="BF"/>
          <w:sz w:val="28"/>
          <w:szCs w:val="28"/>
        </w:rPr>
        <w:t xml:space="preserve">Коммуникативные игры </w:t>
      </w:r>
    </w:p>
    <w:p w14:paraId="240E744C" w14:textId="77777777" w:rsidR="00965B8F" w:rsidRDefault="00965B8F" w:rsidP="0073209D">
      <w:pPr>
        <w:numPr>
          <w:ilvl w:val="0"/>
          <w:numId w:val="5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73209D">
        <w:rPr>
          <w:color w:val="404040" w:themeColor="text1" w:themeTint="BF"/>
          <w:sz w:val="28"/>
          <w:szCs w:val="28"/>
        </w:rPr>
        <w:t xml:space="preserve">Подвижные игры, хороводы, физминутки </w:t>
      </w:r>
    </w:p>
    <w:p w14:paraId="59904559" w14:textId="77777777" w:rsidR="0073209D" w:rsidRDefault="0073209D" w:rsidP="0073209D">
      <w:pPr>
        <w:spacing w:line="360" w:lineRule="auto"/>
        <w:rPr>
          <w:color w:val="404040" w:themeColor="text1" w:themeTint="BF"/>
          <w:sz w:val="28"/>
          <w:szCs w:val="28"/>
        </w:rPr>
      </w:pPr>
    </w:p>
    <w:p w14:paraId="0EC15AF3" w14:textId="77777777" w:rsidR="0073209D" w:rsidRPr="0073209D" w:rsidRDefault="0073209D" w:rsidP="0073209D">
      <w:pPr>
        <w:spacing w:line="360" w:lineRule="auto"/>
        <w:rPr>
          <w:color w:val="404040" w:themeColor="text1" w:themeTint="BF"/>
          <w:sz w:val="28"/>
          <w:szCs w:val="28"/>
        </w:rPr>
      </w:pPr>
    </w:p>
    <w:p w14:paraId="2ACADA2B" w14:textId="77777777" w:rsidR="008F2C63" w:rsidRDefault="00965B8F" w:rsidP="0073209D">
      <w:pPr>
        <w:spacing w:line="360" w:lineRule="auto"/>
        <w:jc w:val="center"/>
        <w:outlineLvl w:val="1"/>
        <w:rPr>
          <w:b/>
          <w:bCs/>
          <w:color w:val="404040" w:themeColor="text1" w:themeTint="BF"/>
          <w:sz w:val="28"/>
          <w:szCs w:val="28"/>
        </w:rPr>
      </w:pPr>
      <w:r w:rsidRPr="0073209D">
        <w:rPr>
          <w:b/>
          <w:bCs/>
          <w:color w:val="404040" w:themeColor="text1" w:themeTint="BF"/>
          <w:sz w:val="28"/>
          <w:szCs w:val="28"/>
        </w:rPr>
        <w:lastRenderedPageBreak/>
        <w:t xml:space="preserve">Календарно - тематическое планирование </w:t>
      </w:r>
    </w:p>
    <w:p w14:paraId="43207ECF" w14:textId="77777777" w:rsidR="00965B8F" w:rsidRPr="0073209D" w:rsidRDefault="0073209D" w:rsidP="0073209D">
      <w:pPr>
        <w:spacing w:line="360" w:lineRule="auto"/>
        <w:jc w:val="center"/>
        <w:outlineLvl w:val="1"/>
        <w:rPr>
          <w:b/>
          <w:bCs/>
          <w:color w:val="404040" w:themeColor="text1" w:themeTint="BF"/>
          <w:sz w:val="28"/>
          <w:szCs w:val="28"/>
        </w:rPr>
      </w:pPr>
      <w:r>
        <w:rPr>
          <w:b/>
          <w:bCs/>
          <w:color w:val="404040" w:themeColor="text1" w:themeTint="BF"/>
          <w:sz w:val="28"/>
          <w:szCs w:val="28"/>
        </w:rPr>
        <w:t>по предмету «Логоритмика»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930"/>
      </w:tblGrid>
      <w:tr w:rsidR="0073209D" w:rsidRPr="0073209D" w14:paraId="3373828E" w14:textId="77777777" w:rsidTr="0073209D">
        <w:trPr>
          <w:trHeight w:val="483"/>
        </w:trPr>
        <w:tc>
          <w:tcPr>
            <w:tcW w:w="710" w:type="dxa"/>
            <w:vMerge w:val="restart"/>
          </w:tcPr>
          <w:p w14:paraId="50ADA736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b/>
                <w:bCs/>
                <w:color w:val="404040" w:themeColor="text1" w:themeTint="BF"/>
                <w:sz w:val="28"/>
                <w:szCs w:val="28"/>
              </w:rPr>
              <w:t xml:space="preserve">№ </w:t>
            </w:r>
          </w:p>
        </w:tc>
        <w:tc>
          <w:tcPr>
            <w:tcW w:w="8930" w:type="dxa"/>
            <w:vMerge w:val="restart"/>
          </w:tcPr>
          <w:p w14:paraId="30F49E8E" w14:textId="77777777" w:rsidR="0073209D" w:rsidRPr="0073209D" w:rsidRDefault="0073209D" w:rsidP="0073209D">
            <w:pPr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bCs/>
                <w:color w:val="404040" w:themeColor="text1" w:themeTint="BF"/>
                <w:sz w:val="28"/>
                <w:szCs w:val="28"/>
              </w:rPr>
              <w:t xml:space="preserve">Тема </w:t>
            </w:r>
          </w:p>
        </w:tc>
      </w:tr>
      <w:tr w:rsidR="0073209D" w:rsidRPr="0073209D" w14:paraId="7DB2AB8C" w14:textId="77777777" w:rsidTr="0073209D">
        <w:trPr>
          <w:trHeight w:val="483"/>
        </w:trPr>
        <w:tc>
          <w:tcPr>
            <w:tcW w:w="710" w:type="dxa"/>
            <w:vMerge/>
          </w:tcPr>
          <w:p w14:paraId="71645AAC" w14:textId="77777777" w:rsidR="0073209D" w:rsidRPr="0073209D" w:rsidRDefault="0073209D" w:rsidP="0073209D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14:paraId="31F77790" w14:textId="77777777" w:rsidR="0073209D" w:rsidRPr="0073209D" w:rsidRDefault="0073209D" w:rsidP="0073209D">
            <w:pPr>
              <w:spacing w:line="360" w:lineRule="auto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73209D" w:rsidRPr="0073209D" w14:paraId="0785C798" w14:textId="77777777" w:rsidTr="0073209D">
        <w:tc>
          <w:tcPr>
            <w:tcW w:w="710" w:type="dxa"/>
          </w:tcPr>
          <w:p w14:paraId="4A6C0AB3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DE36426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«Разноцветная книга»</w:t>
            </w:r>
          </w:p>
        </w:tc>
      </w:tr>
      <w:tr w:rsidR="0073209D" w:rsidRPr="0073209D" w14:paraId="00D1F0BD" w14:textId="77777777" w:rsidTr="0073209D">
        <w:tc>
          <w:tcPr>
            <w:tcW w:w="710" w:type="dxa"/>
          </w:tcPr>
          <w:p w14:paraId="3246D821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2DE2F85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 xml:space="preserve"> «Осенняя прогулка»</w:t>
            </w:r>
          </w:p>
        </w:tc>
      </w:tr>
      <w:tr w:rsidR="0073209D" w:rsidRPr="0073209D" w14:paraId="05500949" w14:textId="77777777" w:rsidTr="0073209D">
        <w:tc>
          <w:tcPr>
            <w:tcW w:w="710" w:type="dxa"/>
          </w:tcPr>
          <w:p w14:paraId="110D39F6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37547CB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«Паровозик из Ромашково»</w:t>
            </w:r>
          </w:p>
        </w:tc>
      </w:tr>
      <w:tr w:rsidR="0073209D" w:rsidRPr="0073209D" w14:paraId="78A0FDD0" w14:textId="77777777" w:rsidTr="0073209D">
        <w:tc>
          <w:tcPr>
            <w:tcW w:w="710" w:type="dxa"/>
          </w:tcPr>
          <w:p w14:paraId="6A80D8BC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C078C5F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«Путешествие за здоровьем»</w:t>
            </w:r>
          </w:p>
        </w:tc>
      </w:tr>
      <w:tr w:rsidR="0073209D" w:rsidRPr="0073209D" w14:paraId="5F751640" w14:textId="77777777" w:rsidTr="0073209D">
        <w:tc>
          <w:tcPr>
            <w:tcW w:w="710" w:type="dxa"/>
          </w:tcPr>
          <w:p w14:paraId="53360494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A5A90E2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«Дядюшка АУ»</w:t>
            </w:r>
          </w:p>
        </w:tc>
      </w:tr>
      <w:tr w:rsidR="0073209D" w:rsidRPr="0073209D" w14:paraId="6F3D8208" w14:textId="77777777" w:rsidTr="0073209D">
        <w:tc>
          <w:tcPr>
            <w:tcW w:w="710" w:type="dxa"/>
          </w:tcPr>
          <w:p w14:paraId="29E38186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7ECB737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«Каша из топора»</w:t>
            </w:r>
          </w:p>
        </w:tc>
      </w:tr>
      <w:tr w:rsidR="0073209D" w:rsidRPr="0073209D" w14:paraId="156ABC07" w14:textId="77777777" w:rsidTr="0073209D">
        <w:tc>
          <w:tcPr>
            <w:tcW w:w="710" w:type="dxa"/>
          </w:tcPr>
          <w:p w14:paraId="25B270EF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9A33666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73209D">
              <w:rPr>
                <w:color w:val="404040" w:themeColor="text1" w:themeTint="BF"/>
                <w:sz w:val="28"/>
                <w:szCs w:val="28"/>
              </w:rPr>
              <w:t>« По</w:t>
            </w:r>
            <w:proofErr w:type="gramEnd"/>
            <w:r w:rsidRPr="0073209D">
              <w:rPr>
                <w:color w:val="404040" w:themeColor="text1" w:themeTint="BF"/>
                <w:sz w:val="28"/>
                <w:szCs w:val="28"/>
              </w:rPr>
              <w:t xml:space="preserve"> страницам русских сказок»</w:t>
            </w:r>
          </w:p>
        </w:tc>
      </w:tr>
      <w:tr w:rsidR="0073209D" w:rsidRPr="0073209D" w14:paraId="0A548AE6" w14:textId="77777777" w:rsidTr="0073209D">
        <w:tc>
          <w:tcPr>
            <w:tcW w:w="710" w:type="dxa"/>
          </w:tcPr>
          <w:p w14:paraId="3ABC0B45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B092EC8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«Машина времени»</w:t>
            </w:r>
          </w:p>
        </w:tc>
      </w:tr>
      <w:tr w:rsidR="0073209D" w:rsidRPr="0073209D" w14:paraId="72AE2491" w14:textId="77777777" w:rsidTr="0073209D">
        <w:tc>
          <w:tcPr>
            <w:tcW w:w="710" w:type="dxa"/>
          </w:tcPr>
          <w:p w14:paraId="68613DAB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587B816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«Поиграй-ка»</w:t>
            </w:r>
          </w:p>
        </w:tc>
      </w:tr>
      <w:tr w:rsidR="0073209D" w:rsidRPr="0073209D" w14:paraId="5D917176" w14:textId="77777777" w:rsidTr="0073209D">
        <w:tc>
          <w:tcPr>
            <w:tcW w:w="710" w:type="dxa"/>
          </w:tcPr>
          <w:p w14:paraId="1DBDC331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3F5F3AA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«Зоопарк»</w:t>
            </w:r>
          </w:p>
        </w:tc>
      </w:tr>
      <w:tr w:rsidR="0073209D" w:rsidRPr="0073209D" w14:paraId="703FC944" w14:textId="77777777" w:rsidTr="0073209D">
        <w:tc>
          <w:tcPr>
            <w:tcW w:w="710" w:type="dxa"/>
          </w:tcPr>
          <w:p w14:paraId="2FBA9841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46FCE08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«Человек. Части тела»</w:t>
            </w:r>
          </w:p>
        </w:tc>
      </w:tr>
      <w:tr w:rsidR="0073209D" w:rsidRPr="0073209D" w14:paraId="66AA1C21" w14:textId="77777777" w:rsidTr="0073209D">
        <w:tc>
          <w:tcPr>
            <w:tcW w:w="710" w:type="dxa"/>
          </w:tcPr>
          <w:p w14:paraId="5A193707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460F52B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«Семья»</w:t>
            </w:r>
          </w:p>
        </w:tc>
      </w:tr>
      <w:tr w:rsidR="0073209D" w:rsidRPr="0073209D" w14:paraId="2138D71F" w14:textId="77777777" w:rsidTr="0073209D">
        <w:tc>
          <w:tcPr>
            <w:tcW w:w="710" w:type="dxa"/>
          </w:tcPr>
          <w:p w14:paraId="27060FF5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E9EE80C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73209D">
              <w:rPr>
                <w:color w:val="404040" w:themeColor="text1" w:themeTint="BF"/>
                <w:sz w:val="28"/>
                <w:szCs w:val="28"/>
              </w:rPr>
              <w:t>« Одежда</w:t>
            </w:r>
            <w:proofErr w:type="gramEnd"/>
            <w:r w:rsidRPr="0073209D">
              <w:rPr>
                <w:color w:val="404040" w:themeColor="text1" w:themeTint="BF"/>
                <w:sz w:val="28"/>
                <w:szCs w:val="28"/>
              </w:rPr>
              <w:t>. Обувь»</w:t>
            </w:r>
          </w:p>
        </w:tc>
      </w:tr>
      <w:tr w:rsidR="0073209D" w:rsidRPr="0073209D" w14:paraId="369A3C25" w14:textId="77777777" w:rsidTr="0073209D">
        <w:tc>
          <w:tcPr>
            <w:tcW w:w="710" w:type="dxa"/>
          </w:tcPr>
          <w:p w14:paraId="1CA19409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DB8D397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 xml:space="preserve"> «Зимние приключения»</w:t>
            </w:r>
          </w:p>
        </w:tc>
      </w:tr>
      <w:tr w:rsidR="0073209D" w:rsidRPr="0073209D" w14:paraId="7B738BA6" w14:textId="77777777" w:rsidTr="0073209D">
        <w:tc>
          <w:tcPr>
            <w:tcW w:w="710" w:type="dxa"/>
          </w:tcPr>
          <w:p w14:paraId="56022DAF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C9F6F0A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«Как поп работницу нанимал»</w:t>
            </w:r>
          </w:p>
        </w:tc>
      </w:tr>
      <w:tr w:rsidR="0073209D" w:rsidRPr="0073209D" w14:paraId="4D57E927" w14:textId="77777777" w:rsidTr="0073209D">
        <w:tc>
          <w:tcPr>
            <w:tcW w:w="710" w:type="dxa"/>
          </w:tcPr>
          <w:p w14:paraId="1AC16847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8CA20C5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 xml:space="preserve"> «Эти забавные животные»</w:t>
            </w:r>
          </w:p>
        </w:tc>
      </w:tr>
      <w:tr w:rsidR="0073209D" w:rsidRPr="0073209D" w14:paraId="279D6C69" w14:textId="77777777" w:rsidTr="0073209D">
        <w:tc>
          <w:tcPr>
            <w:tcW w:w="710" w:type="dxa"/>
          </w:tcPr>
          <w:p w14:paraId="409850DD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E630401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«Зима»</w:t>
            </w:r>
          </w:p>
        </w:tc>
      </w:tr>
      <w:tr w:rsidR="0073209D" w:rsidRPr="0073209D" w14:paraId="7EE48B86" w14:textId="77777777" w:rsidTr="0073209D">
        <w:tc>
          <w:tcPr>
            <w:tcW w:w="710" w:type="dxa"/>
          </w:tcPr>
          <w:p w14:paraId="5D54CE03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9702913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«Серебряное копытце»</w:t>
            </w:r>
          </w:p>
        </w:tc>
      </w:tr>
      <w:tr w:rsidR="0073209D" w:rsidRPr="0073209D" w14:paraId="47367121" w14:textId="77777777" w:rsidTr="0073209D">
        <w:tc>
          <w:tcPr>
            <w:tcW w:w="710" w:type="dxa"/>
          </w:tcPr>
          <w:p w14:paraId="20C99AC7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1438AF3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«Двенадцать месяцев»</w:t>
            </w:r>
          </w:p>
        </w:tc>
      </w:tr>
      <w:tr w:rsidR="0073209D" w:rsidRPr="0073209D" w14:paraId="0E1D8BC7" w14:textId="77777777" w:rsidTr="0073209D">
        <w:tc>
          <w:tcPr>
            <w:tcW w:w="710" w:type="dxa"/>
          </w:tcPr>
          <w:p w14:paraId="0E9EEBB6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1C56E1A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«Четыре желания»</w:t>
            </w:r>
          </w:p>
        </w:tc>
      </w:tr>
      <w:tr w:rsidR="0073209D" w:rsidRPr="0073209D" w14:paraId="09DAB5FE" w14:textId="77777777" w:rsidTr="0073209D">
        <w:tc>
          <w:tcPr>
            <w:tcW w:w="710" w:type="dxa"/>
          </w:tcPr>
          <w:p w14:paraId="1E880AD8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414B7C4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«Медведь и хвост»</w:t>
            </w:r>
          </w:p>
        </w:tc>
      </w:tr>
      <w:tr w:rsidR="0073209D" w:rsidRPr="0073209D" w14:paraId="22EC7D17" w14:textId="77777777" w:rsidTr="0073209D">
        <w:tc>
          <w:tcPr>
            <w:tcW w:w="710" w:type="dxa"/>
          </w:tcPr>
          <w:p w14:paraId="2684984F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7D3C9AB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«Весенний ветерок».</w:t>
            </w:r>
          </w:p>
        </w:tc>
      </w:tr>
      <w:tr w:rsidR="0073209D" w:rsidRPr="0073209D" w14:paraId="224A1156" w14:textId="77777777" w:rsidTr="0073209D">
        <w:tc>
          <w:tcPr>
            <w:tcW w:w="710" w:type="dxa"/>
          </w:tcPr>
          <w:p w14:paraId="65879845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DE982C2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«Прогулка в Диснейленд»</w:t>
            </w:r>
          </w:p>
        </w:tc>
      </w:tr>
      <w:tr w:rsidR="0073209D" w:rsidRPr="0073209D" w14:paraId="34DA8A69" w14:textId="77777777" w:rsidTr="0073209D">
        <w:tc>
          <w:tcPr>
            <w:tcW w:w="710" w:type="dxa"/>
          </w:tcPr>
          <w:p w14:paraId="0E87E750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EC19E17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 xml:space="preserve"> «Наше меню» </w:t>
            </w:r>
          </w:p>
        </w:tc>
      </w:tr>
      <w:tr w:rsidR="0073209D" w:rsidRPr="0073209D" w14:paraId="19956AE9" w14:textId="77777777" w:rsidTr="0073209D">
        <w:tc>
          <w:tcPr>
            <w:tcW w:w="710" w:type="dxa"/>
          </w:tcPr>
          <w:p w14:paraId="3EFC9E82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C59BC30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«Огород. Овощи»</w:t>
            </w:r>
          </w:p>
        </w:tc>
      </w:tr>
      <w:tr w:rsidR="0073209D" w:rsidRPr="0073209D" w14:paraId="142CE701" w14:textId="77777777" w:rsidTr="0073209D">
        <w:tc>
          <w:tcPr>
            <w:tcW w:w="710" w:type="dxa"/>
          </w:tcPr>
          <w:p w14:paraId="14332EA9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A91BDD9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«Сад. Фрукты»</w:t>
            </w:r>
          </w:p>
        </w:tc>
      </w:tr>
      <w:tr w:rsidR="0073209D" w:rsidRPr="0073209D" w14:paraId="2DD8298E" w14:textId="77777777" w:rsidTr="0073209D">
        <w:tc>
          <w:tcPr>
            <w:tcW w:w="710" w:type="dxa"/>
          </w:tcPr>
          <w:p w14:paraId="19A6DB8C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1413698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«Полет в космос»</w:t>
            </w:r>
          </w:p>
        </w:tc>
      </w:tr>
      <w:tr w:rsidR="0073209D" w:rsidRPr="0073209D" w14:paraId="277944B3" w14:textId="77777777" w:rsidTr="0073209D">
        <w:tc>
          <w:tcPr>
            <w:tcW w:w="710" w:type="dxa"/>
          </w:tcPr>
          <w:p w14:paraId="58BEF93D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16C6C08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 xml:space="preserve"> «</w:t>
            </w:r>
            <w:proofErr w:type="gramStart"/>
            <w:r w:rsidRPr="0073209D">
              <w:rPr>
                <w:color w:val="404040" w:themeColor="text1" w:themeTint="BF"/>
                <w:sz w:val="28"/>
                <w:szCs w:val="28"/>
              </w:rPr>
              <w:t>Насекомые »</w:t>
            </w:r>
            <w:proofErr w:type="gramEnd"/>
          </w:p>
        </w:tc>
      </w:tr>
      <w:tr w:rsidR="0073209D" w:rsidRPr="0073209D" w14:paraId="13B4F476" w14:textId="77777777" w:rsidTr="0073209D">
        <w:tc>
          <w:tcPr>
            <w:tcW w:w="710" w:type="dxa"/>
          </w:tcPr>
          <w:p w14:paraId="724D600A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D6A57BF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«Цветы»</w:t>
            </w:r>
          </w:p>
        </w:tc>
      </w:tr>
      <w:tr w:rsidR="0073209D" w:rsidRPr="0073209D" w14:paraId="1DED1AC3" w14:textId="77777777" w:rsidTr="0073209D">
        <w:tc>
          <w:tcPr>
            <w:tcW w:w="710" w:type="dxa"/>
          </w:tcPr>
          <w:p w14:paraId="2012FD94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396DEC6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«Транспорт»</w:t>
            </w:r>
          </w:p>
        </w:tc>
      </w:tr>
      <w:tr w:rsidR="0073209D" w:rsidRPr="0073209D" w14:paraId="18B4E06C" w14:textId="77777777" w:rsidTr="0073209D">
        <w:tc>
          <w:tcPr>
            <w:tcW w:w="710" w:type="dxa"/>
          </w:tcPr>
          <w:p w14:paraId="2C287399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6E7765F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«Профессии»</w:t>
            </w:r>
          </w:p>
        </w:tc>
      </w:tr>
      <w:tr w:rsidR="0073209D" w:rsidRPr="0073209D" w14:paraId="617EFB7F" w14:textId="77777777" w:rsidTr="0073209D">
        <w:tc>
          <w:tcPr>
            <w:tcW w:w="710" w:type="dxa"/>
          </w:tcPr>
          <w:p w14:paraId="6E1254C4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04AD29F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«Игрушки»</w:t>
            </w:r>
          </w:p>
        </w:tc>
      </w:tr>
      <w:tr w:rsidR="0073209D" w:rsidRPr="0073209D" w14:paraId="6686AC26" w14:textId="77777777" w:rsidTr="0073209D">
        <w:tc>
          <w:tcPr>
            <w:tcW w:w="710" w:type="dxa"/>
          </w:tcPr>
          <w:p w14:paraId="5F8319E4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385291A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«Лето»</w:t>
            </w:r>
          </w:p>
        </w:tc>
      </w:tr>
      <w:tr w:rsidR="0073209D" w:rsidRPr="0073209D" w14:paraId="359F5E51" w14:textId="77777777" w:rsidTr="0073209D">
        <w:tc>
          <w:tcPr>
            <w:tcW w:w="710" w:type="dxa"/>
          </w:tcPr>
          <w:p w14:paraId="5787289C" w14:textId="77777777" w:rsidR="0073209D" w:rsidRPr="0073209D" w:rsidRDefault="0073209D" w:rsidP="0073209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72DDDB5" w14:textId="77777777" w:rsidR="0073209D" w:rsidRPr="0073209D" w:rsidRDefault="0073209D" w:rsidP="0073209D">
            <w:pPr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73209D">
              <w:rPr>
                <w:color w:val="404040" w:themeColor="text1" w:themeTint="BF"/>
                <w:sz w:val="28"/>
                <w:szCs w:val="28"/>
              </w:rPr>
              <w:t>Повторение</w:t>
            </w:r>
          </w:p>
        </w:tc>
      </w:tr>
    </w:tbl>
    <w:p w14:paraId="3DF2231E" w14:textId="77777777" w:rsidR="004F2DE1" w:rsidRPr="0073209D" w:rsidRDefault="004F2DE1" w:rsidP="0073209D">
      <w:pPr>
        <w:spacing w:line="360" w:lineRule="auto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73209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 xml:space="preserve">                  </w:t>
      </w:r>
    </w:p>
    <w:p w14:paraId="0D39F9A3" w14:textId="77777777" w:rsidR="00413E40" w:rsidRPr="0073209D" w:rsidRDefault="00413E40" w:rsidP="0073209D">
      <w:pPr>
        <w:spacing w:line="360" w:lineRule="auto"/>
        <w:rPr>
          <w:color w:val="404040" w:themeColor="text1" w:themeTint="BF"/>
          <w:sz w:val="28"/>
          <w:szCs w:val="28"/>
        </w:rPr>
      </w:pPr>
    </w:p>
    <w:sectPr w:rsidR="00413E40" w:rsidRPr="0073209D" w:rsidSect="008F2C63">
      <w:footerReference w:type="default" r:id="rId7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FDE7" w14:textId="77777777" w:rsidR="00014FB5" w:rsidRDefault="00014FB5" w:rsidP="00AA52BB">
      <w:r>
        <w:separator/>
      </w:r>
    </w:p>
  </w:endnote>
  <w:endnote w:type="continuationSeparator" w:id="0">
    <w:p w14:paraId="0F6B8700" w14:textId="77777777" w:rsidR="00014FB5" w:rsidRDefault="00014FB5" w:rsidP="00AA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962B" w14:textId="77777777" w:rsidR="00AA52BB" w:rsidRDefault="00AA52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86B85" w14:textId="77777777" w:rsidR="00014FB5" w:rsidRDefault="00014FB5" w:rsidP="00AA52BB">
      <w:r>
        <w:separator/>
      </w:r>
    </w:p>
  </w:footnote>
  <w:footnote w:type="continuationSeparator" w:id="0">
    <w:p w14:paraId="33D80539" w14:textId="77777777" w:rsidR="00014FB5" w:rsidRDefault="00014FB5" w:rsidP="00AA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A355E"/>
    <w:multiLevelType w:val="hybridMultilevel"/>
    <w:tmpl w:val="056E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96D58"/>
    <w:multiLevelType w:val="hybridMultilevel"/>
    <w:tmpl w:val="A7F27958"/>
    <w:lvl w:ilvl="0" w:tplc="6062E42A">
      <w:start w:val="1"/>
      <w:numFmt w:val="upperRoman"/>
      <w:lvlText w:val="%1."/>
      <w:lvlJc w:val="left"/>
      <w:pPr>
        <w:ind w:left="3555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5FD35F57"/>
    <w:multiLevelType w:val="hybridMultilevel"/>
    <w:tmpl w:val="88A6B2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AF04E9"/>
    <w:multiLevelType w:val="hybridMultilevel"/>
    <w:tmpl w:val="D024A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05C2D"/>
    <w:multiLevelType w:val="hybridMultilevel"/>
    <w:tmpl w:val="48707C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073A3"/>
    <w:multiLevelType w:val="hybridMultilevel"/>
    <w:tmpl w:val="EDB60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5421607">
    <w:abstractNumId w:val="1"/>
  </w:num>
  <w:num w:numId="2" w16cid:durableId="1679504623">
    <w:abstractNumId w:val="2"/>
  </w:num>
  <w:num w:numId="3" w16cid:durableId="352612696">
    <w:abstractNumId w:val="3"/>
  </w:num>
  <w:num w:numId="4" w16cid:durableId="667365220">
    <w:abstractNumId w:val="4"/>
  </w:num>
  <w:num w:numId="5" w16cid:durableId="1611007309">
    <w:abstractNumId w:val="6"/>
  </w:num>
  <w:num w:numId="6" w16cid:durableId="93208325">
    <w:abstractNumId w:val="0"/>
  </w:num>
  <w:num w:numId="7" w16cid:durableId="1434788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B8F"/>
    <w:rsid w:val="00014FB5"/>
    <w:rsid w:val="000174D5"/>
    <w:rsid w:val="000326A8"/>
    <w:rsid w:val="000972EF"/>
    <w:rsid w:val="003B1944"/>
    <w:rsid w:val="00413E40"/>
    <w:rsid w:val="004F2DE1"/>
    <w:rsid w:val="00560F3C"/>
    <w:rsid w:val="006F01C6"/>
    <w:rsid w:val="0073209D"/>
    <w:rsid w:val="00754BBF"/>
    <w:rsid w:val="008F2C63"/>
    <w:rsid w:val="00965B8F"/>
    <w:rsid w:val="00AA52BB"/>
    <w:rsid w:val="00C07A0D"/>
    <w:rsid w:val="00DB003F"/>
    <w:rsid w:val="00DF03CD"/>
    <w:rsid w:val="00F3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C0D7"/>
  <w15:docId w15:val="{77FFDFC7-8283-48B2-996D-4207A43D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B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52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5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52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5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locked/>
    <w:rsid w:val="0073209D"/>
    <w:rPr>
      <w:rFonts w:ascii="Times New Roman" w:eastAsiaTheme="minorEastAsia" w:hAnsi="Times New Roman" w:cs="Times New Roman"/>
      <w:lang w:eastAsia="ru-RU"/>
    </w:rPr>
  </w:style>
  <w:style w:type="paragraph" w:styleId="a9">
    <w:name w:val="No Spacing"/>
    <w:link w:val="a8"/>
    <w:qFormat/>
    <w:rsid w:val="0073209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a">
    <w:name w:val="Strong"/>
    <w:basedOn w:val="a0"/>
    <w:uiPriority w:val="22"/>
    <w:qFormat/>
    <w:rsid w:val="00732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Касаева Алина Алексеевна</cp:lastModifiedBy>
  <cp:revision>13</cp:revision>
  <cp:lastPrinted>2014-09-24T05:02:00Z</cp:lastPrinted>
  <dcterms:created xsi:type="dcterms:W3CDTF">2014-09-17T16:49:00Z</dcterms:created>
  <dcterms:modified xsi:type="dcterms:W3CDTF">2024-09-08T19:25:00Z</dcterms:modified>
</cp:coreProperties>
</file>